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10" w:rsidRDefault="00096610" w:rsidP="00096610">
      <w:pPr>
        <w:jc w:val="center"/>
        <w:rPr>
          <w:b/>
          <w:sz w:val="23"/>
          <w:szCs w:val="23"/>
        </w:rPr>
      </w:pPr>
    </w:p>
    <w:p w:rsidR="00096610" w:rsidRPr="00096610" w:rsidRDefault="00096610" w:rsidP="00096610">
      <w:pPr>
        <w:jc w:val="center"/>
        <w:rPr>
          <w:b/>
          <w:sz w:val="23"/>
          <w:szCs w:val="23"/>
        </w:rPr>
      </w:pPr>
    </w:p>
    <w:p w:rsidR="00096610" w:rsidRPr="00096610" w:rsidRDefault="00096610" w:rsidP="00096610">
      <w:pPr>
        <w:jc w:val="center"/>
        <w:rPr>
          <w:b/>
          <w:sz w:val="23"/>
          <w:szCs w:val="23"/>
        </w:rPr>
      </w:pPr>
      <w:r w:rsidRPr="00096610">
        <w:rPr>
          <w:b/>
          <w:sz w:val="23"/>
          <w:szCs w:val="23"/>
        </w:rPr>
        <w:t xml:space="preserve">Resources for </w:t>
      </w:r>
      <w:proofErr w:type="spellStart"/>
      <w:r w:rsidRPr="00096610">
        <w:rPr>
          <w:b/>
          <w:sz w:val="23"/>
          <w:szCs w:val="23"/>
        </w:rPr>
        <w:t>Grantmakers</w:t>
      </w:r>
      <w:proofErr w:type="spellEnd"/>
    </w:p>
    <w:p w:rsidR="00096610" w:rsidRPr="00096610" w:rsidRDefault="00096610" w:rsidP="00096610">
      <w:pPr>
        <w:jc w:val="center"/>
        <w:rPr>
          <w:b/>
          <w:sz w:val="23"/>
          <w:szCs w:val="23"/>
        </w:rPr>
      </w:pPr>
      <w:r w:rsidRPr="00096610">
        <w:rPr>
          <w:b/>
          <w:sz w:val="23"/>
          <w:szCs w:val="23"/>
        </w:rPr>
        <w:t>Disaster Preparedness, Response, &amp; Recovery</w:t>
      </w:r>
    </w:p>
    <w:p w:rsidR="00096610" w:rsidRPr="00096610" w:rsidRDefault="00096610" w:rsidP="00096610">
      <w:pPr>
        <w:jc w:val="center"/>
        <w:rPr>
          <w:b/>
          <w:sz w:val="23"/>
          <w:szCs w:val="23"/>
        </w:rPr>
      </w:pPr>
      <w:r w:rsidRPr="00096610">
        <w:rPr>
          <w:b/>
          <w:sz w:val="23"/>
          <w:szCs w:val="23"/>
        </w:rPr>
        <w:t>&amp;</w:t>
      </w:r>
    </w:p>
    <w:p w:rsidR="00096610" w:rsidRPr="00096610" w:rsidRDefault="00096610" w:rsidP="00096610">
      <w:pPr>
        <w:jc w:val="center"/>
        <w:rPr>
          <w:b/>
          <w:sz w:val="23"/>
          <w:szCs w:val="23"/>
        </w:rPr>
      </w:pPr>
      <w:r w:rsidRPr="00096610">
        <w:rPr>
          <w:b/>
          <w:sz w:val="23"/>
          <w:szCs w:val="23"/>
        </w:rPr>
        <w:t>Mental Health</w:t>
      </w:r>
    </w:p>
    <w:p w:rsidR="00096610" w:rsidRPr="00096610" w:rsidRDefault="00096610" w:rsidP="00096610">
      <w:pPr>
        <w:jc w:val="center"/>
        <w:rPr>
          <w:b/>
          <w:sz w:val="23"/>
          <w:szCs w:val="23"/>
        </w:rPr>
      </w:pPr>
    </w:p>
    <w:p w:rsidR="00096610" w:rsidRPr="00096610" w:rsidRDefault="00096610" w:rsidP="00096610">
      <w:pPr>
        <w:jc w:val="center"/>
        <w:rPr>
          <w:b/>
          <w:sz w:val="23"/>
          <w:szCs w:val="23"/>
        </w:rPr>
      </w:pPr>
      <w:r w:rsidRPr="00096610">
        <w:rPr>
          <w:b/>
          <w:sz w:val="23"/>
          <w:szCs w:val="23"/>
        </w:rPr>
        <w:t>March 2014</w:t>
      </w:r>
    </w:p>
    <w:p w:rsidR="00096610" w:rsidRPr="00096610" w:rsidRDefault="00096610" w:rsidP="00096610">
      <w:pPr>
        <w:jc w:val="center"/>
        <w:rPr>
          <w:b/>
          <w:sz w:val="23"/>
          <w:szCs w:val="23"/>
        </w:rPr>
      </w:pPr>
    </w:p>
    <w:p w:rsidR="00096610" w:rsidRPr="00096610" w:rsidRDefault="00096610" w:rsidP="00096610">
      <w:pPr>
        <w:pStyle w:val="ListParagraph"/>
        <w:numPr>
          <w:ilvl w:val="0"/>
          <w:numId w:val="11"/>
        </w:numPr>
        <w:jc w:val="both"/>
        <w:rPr>
          <w:sz w:val="23"/>
          <w:szCs w:val="23"/>
        </w:rPr>
      </w:pPr>
      <w:r w:rsidRPr="00096610">
        <w:rPr>
          <w:sz w:val="23"/>
          <w:szCs w:val="23"/>
        </w:rPr>
        <w:t xml:space="preserve">Center for Disaster Philanthropy – </w:t>
      </w:r>
      <w:hyperlink r:id="rId8" w:history="1">
        <w:r w:rsidRPr="00096610">
          <w:rPr>
            <w:rStyle w:val="Hyperlink"/>
            <w:sz w:val="23"/>
            <w:szCs w:val="23"/>
          </w:rPr>
          <w:t>www.disasterphilanthropy.org</w:t>
        </w:r>
      </w:hyperlink>
    </w:p>
    <w:p w:rsidR="00096610" w:rsidRPr="00096610" w:rsidRDefault="00096610" w:rsidP="00096610">
      <w:pPr>
        <w:jc w:val="both"/>
        <w:rPr>
          <w:sz w:val="23"/>
          <w:szCs w:val="23"/>
        </w:rPr>
      </w:pPr>
    </w:p>
    <w:p w:rsidR="00096610" w:rsidRPr="00096610" w:rsidRDefault="00096610" w:rsidP="00096610">
      <w:pPr>
        <w:pStyle w:val="ListParagraph"/>
        <w:numPr>
          <w:ilvl w:val="0"/>
          <w:numId w:val="11"/>
        </w:numPr>
        <w:jc w:val="both"/>
        <w:rPr>
          <w:sz w:val="23"/>
          <w:szCs w:val="23"/>
        </w:rPr>
      </w:pPr>
      <w:r w:rsidRPr="00096610">
        <w:rPr>
          <w:sz w:val="23"/>
          <w:szCs w:val="23"/>
        </w:rPr>
        <w:t xml:space="preserve">Center for Disaster Philanthropy, Issue Insight on Mental Health </w:t>
      </w:r>
    </w:p>
    <w:p w:rsidR="00096610" w:rsidRPr="00096610" w:rsidRDefault="00096610" w:rsidP="00096610">
      <w:pPr>
        <w:pStyle w:val="ListParagraph"/>
        <w:jc w:val="both"/>
        <w:rPr>
          <w:sz w:val="23"/>
          <w:szCs w:val="23"/>
        </w:rPr>
      </w:pPr>
      <w:hyperlink r:id="rId9" w:history="1">
        <w:r w:rsidRPr="00096610">
          <w:rPr>
            <w:rStyle w:val="Hyperlink"/>
            <w:sz w:val="23"/>
            <w:szCs w:val="23"/>
          </w:rPr>
          <w:t>http://disasterphilanthropy.org/where/issue-insights/mental-health/</w:t>
        </w:r>
      </w:hyperlink>
    </w:p>
    <w:p w:rsidR="00096610" w:rsidRPr="00096610" w:rsidRDefault="00096610" w:rsidP="00096610">
      <w:pPr>
        <w:jc w:val="both"/>
        <w:rPr>
          <w:sz w:val="23"/>
          <w:szCs w:val="23"/>
        </w:rPr>
      </w:pPr>
    </w:p>
    <w:p w:rsidR="00096610" w:rsidRPr="00096610" w:rsidRDefault="00096610" w:rsidP="00096610">
      <w:pPr>
        <w:pStyle w:val="ListParagraph"/>
        <w:numPr>
          <w:ilvl w:val="0"/>
          <w:numId w:val="11"/>
        </w:numPr>
        <w:jc w:val="both"/>
        <w:rPr>
          <w:sz w:val="23"/>
          <w:szCs w:val="23"/>
        </w:rPr>
      </w:pPr>
      <w:r w:rsidRPr="00096610">
        <w:rPr>
          <w:sz w:val="23"/>
          <w:szCs w:val="23"/>
        </w:rPr>
        <w:t>Creating Order from Chaos: Roles for Philanthropy in Disaster Planning and Response</w:t>
      </w:r>
    </w:p>
    <w:p w:rsidR="00096610" w:rsidRPr="00096610" w:rsidRDefault="00096610" w:rsidP="00096610">
      <w:pPr>
        <w:ind w:left="720"/>
        <w:jc w:val="both"/>
        <w:rPr>
          <w:i/>
          <w:sz w:val="23"/>
          <w:szCs w:val="23"/>
        </w:rPr>
      </w:pPr>
      <w:r w:rsidRPr="00096610">
        <w:rPr>
          <w:i/>
          <w:sz w:val="23"/>
          <w:szCs w:val="23"/>
        </w:rPr>
        <w:t xml:space="preserve">Jessie Ball </w:t>
      </w:r>
      <w:proofErr w:type="spellStart"/>
      <w:r w:rsidRPr="00096610">
        <w:rPr>
          <w:i/>
          <w:sz w:val="23"/>
          <w:szCs w:val="23"/>
        </w:rPr>
        <w:t>duPont</w:t>
      </w:r>
      <w:proofErr w:type="spellEnd"/>
      <w:r w:rsidRPr="00096610">
        <w:rPr>
          <w:i/>
          <w:sz w:val="23"/>
          <w:szCs w:val="23"/>
        </w:rPr>
        <w:t xml:space="preserve"> Fund</w:t>
      </w:r>
    </w:p>
    <w:p w:rsidR="00096610" w:rsidRPr="00096610" w:rsidRDefault="00096610" w:rsidP="00096610">
      <w:pPr>
        <w:ind w:left="720"/>
        <w:jc w:val="both"/>
        <w:rPr>
          <w:sz w:val="23"/>
          <w:szCs w:val="23"/>
        </w:rPr>
      </w:pPr>
      <w:hyperlink r:id="rId10" w:history="1">
        <w:r w:rsidRPr="00096610">
          <w:rPr>
            <w:rStyle w:val="Hyperlink"/>
            <w:sz w:val="23"/>
            <w:szCs w:val="23"/>
          </w:rPr>
          <w:t>http://www.dupontfund.org/wp-content/uploads/2012/05/duPont-Disaster-Relief-Guide.pdf</w:t>
        </w:r>
      </w:hyperlink>
    </w:p>
    <w:p w:rsidR="00096610" w:rsidRPr="00096610" w:rsidRDefault="00096610" w:rsidP="00096610">
      <w:pPr>
        <w:jc w:val="both"/>
        <w:rPr>
          <w:sz w:val="23"/>
          <w:szCs w:val="23"/>
        </w:rPr>
      </w:pPr>
    </w:p>
    <w:p w:rsidR="00096610" w:rsidRPr="00096610" w:rsidRDefault="00096610" w:rsidP="00096610">
      <w:pPr>
        <w:pStyle w:val="ListParagraph"/>
        <w:numPr>
          <w:ilvl w:val="0"/>
          <w:numId w:val="11"/>
        </w:numPr>
        <w:jc w:val="both"/>
        <w:rPr>
          <w:sz w:val="23"/>
          <w:szCs w:val="23"/>
        </w:rPr>
      </w:pPr>
      <w:r w:rsidRPr="00096610">
        <w:rPr>
          <w:sz w:val="23"/>
          <w:szCs w:val="23"/>
        </w:rPr>
        <w:t>WHO Guidelines – Mental Health and Psychosocial Support in Emergencies</w:t>
      </w:r>
    </w:p>
    <w:p w:rsidR="00096610" w:rsidRPr="00096610" w:rsidRDefault="00096610" w:rsidP="00096610">
      <w:pPr>
        <w:pStyle w:val="ListParagraph"/>
        <w:jc w:val="both"/>
        <w:rPr>
          <w:sz w:val="23"/>
          <w:szCs w:val="23"/>
        </w:rPr>
      </w:pPr>
      <w:hyperlink r:id="rId11" w:history="1">
        <w:r w:rsidRPr="00096610">
          <w:rPr>
            <w:rStyle w:val="Hyperlink"/>
            <w:sz w:val="23"/>
            <w:szCs w:val="23"/>
          </w:rPr>
          <w:t>http://www.who.int/mental_health/emergencies/en/</w:t>
        </w:r>
      </w:hyperlink>
    </w:p>
    <w:p w:rsidR="00096610" w:rsidRPr="00096610" w:rsidRDefault="00096610" w:rsidP="00096610">
      <w:pPr>
        <w:pStyle w:val="ListParagraph"/>
        <w:ind w:left="0"/>
        <w:jc w:val="both"/>
        <w:rPr>
          <w:sz w:val="23"/>
          <w:szCs w:val="23"/>
        </w:rPr>
      </w:pPr>
    </w:p>
    <w:p w:rsidR="00096610" w:rsidRPr="00096610" w:rsidRDefault="00096610" w:rsidP="00096610">
      <w:pPr>
        <w:pStyle w:val="ListParagraph"/>
        <w:numPr>
          <w:ilvl w:val="0"/>
          <w:numId w:val="11"/>
        </w:numPr>
        <w:jc w:val="both"/>
        <w:rPr>
          <w:sz w:val="23"/>
          <w:szCs w:val="23"/>
        </w:rPr>
      </w:pPr>
      <w:r w:rsidRPr="00096610">
        <w:rPr>
          <w:sz w:val="23"/>
          <w:szCs w:val="23"/>
        </w:rPr>
        <w:t xml:space="preserve">Philanthropic </w:t>
      </w:r>
      <w:proofErr w:type="spellStart"/>
      <w:r w:rsidRPr="00096610">
        <w:rPr>
          <w:sz w:val="23"/>
          <w:szCs w:val="23"/>
        </w:rPr>
        <w:t>Grantmaking</w:t>
      </w:r>
      <w:proofErr w:type="spellEnd"/>
      <w:r w:rsidRPr="00096610">
        <w:rPr>
          <w:sz w:val="23"/>
          <w:szCs w:val="23"/>
        </w:rPr>
        <w:t xml:space="preserve"> for Disaster Management: Trend Analysis and Recommended Improvements</w:t>
      </w:r>
    </w:p>
    <w:p w:rsidR="00096610" w:rsidRPr="00096610" w:rsidRDefault="00096610" w:rsidP="00096610">
      <w:pPr>
        <w:pStyle w:val="ListParagraph"/>
        <w:jc w:val="both"/>
        <w:rPr>
          <w:i/>
          <w:sz w:val="23"/>
          <w:szCs w:val="23"/>
        </w:rPr>
      </w:pPr>
      <w:r w:rsidRPr="00096610">
        <w:rPr>
          <w:i/>
          <w:sz w:val="23"/>
          <w:szCs w:val="23"/>
        </w:rPr>
        <w:t>Institute for the Study of International Migration, Georgetown University (2006)</w:t>
      </w:r>
    </w:p>
    <w:p w:rsidR="00096610" w:rsidRPr="00096610" w:rsidRDefault="00096610" w:rsidP="00096610">
      <w:pPr>
        <w:pStyle w:val="ListParagraph"/>
        <w:jc w:val="both"/>
        <w:rPr>
          <w:sz w:val="23"/>
          <w:szCs w:val="23"/>
        </w:rPr>
      </w:pPr>
      <w:hyperlink r:id="rId12" w:history="1">
        <w:r w:rsidRPr="00096610">
          <w:rPr>
            <w:rStyle w:val="Hyperlink"/>
            <w:sz w:val="23"/>
            <w:szCs w:val="23"/>
          </w:rPr>
          <w:t>http://www.ncg.org/s_ncg/assets/dpri/GrantmakingForDisasterManagement.pdf</w:t>
        </w:r>
      </w:hyperlink>
    </w:p>
    <w:p w:rsidR="00096610" w:rsidRPr="00096610" w:rsidRDefault="00096610" w:rsidP="00096610">
      <w:pPr>
        <w:pStyle w:val="ListParagraph"/>
        <w:ind w:left="0"/>
        <w:jc w:val="both"/>
        <w:rPr>
          <w:sz w:val="23"/>
          <w:szCs w:val="23"/>
        </w:rPr>
      </w:pPr>
    </w:p>
    <w:p w:rsidR="00096610" w:rsidRPr="00096610" w:rsidRDefault="00096610" w:rsidP="00096610">
      <w:pPr>
        <w:pStyle w:val="ListParagraph"/>
        <w:numPr>
          <w:ilvl w:val="0"/>
          <w:numId w:val="11"/>
        </w:numPr>
        <w:jc w:val="both"/>
        <w:rPr>
          <w:sz w:val="23"/>
          <w:szCs w:val="23"/>
        </w:rPr>
      </w:pPr>
      <w:r w:rsidRPr="00096610">
        <w:rPr>
          <w:sz w:val="23"/>
          <w:szCs w:val="23"/>
        </w:rPr>
        <w:t xml:space="preserve">Disaster </w:t>
      </w:r>
      <w:proofErr w:type="spellStart"/>
      <w:r w:rsidRPr="00096610">
        <w:rPr>
          <w:sz w:val="23"/>
          <w:szCs w:val="23"/>
        </w:rPr>
        <w:t>Grantmaking</w:t>
      </w:r>
      <w:proofErr w:type="spellEnd"/>
      <w:r w:rsidRPr="00096610">
        <w:rPr>
          <w:sz w:val="23"/>
          <w:szCs w:val="23"/>
        </w:rPr>
        <w:t>: A Practical Guide for Foundations and Corporations</w:t>
      </w:r>
    </w:p>
    <w:p w:rsidR="00096610" w:rsidRPr="00096610" w:rsidRDefault="00096610" w:rsidP="00096610">
      <w:pPr>
        <w:pStyle w:val="ListParagraph"/>
        <w:jc w:val="both"/>
        <w:rPr>
          <w:i/>
          <w:sz w:val="23"/>
          <w:szCs w:val="23"/>
        </w:rPr>
      </w:pPr>
      <w:r w:rsidRPr="00096610">
        <w:rPr>
          <w:i/>
          <w:sz w:val="23"/>
          <w:szCs w:val="23"/>
        </w:rPr>
        <w:t>Council on Foundations, European Foundation Centre</w:t>
      </w:r>
    </w:p>
    <w:p w:rsidR="00096610" w:rsidRPr="00096610" w:rsidRDefault="00096610" w:rsidP="00096610">
      <w:pPr>
        <w:pStyle w:val="ListParagraph"/>
        <w:jc w:val="both"/>
        <w:rPr>
          <w:sz w:val="23"/>
          <w:szCs w:val="23"/>
        </w:rPr>
      </w:pPr>
      <w:hyperlink r:id="rId13" w:history="1">
        <w:r w:rsidRPr="00096610">
          <w:rPr>
            <w:rStyle w:val="Hyperlink"/>
            <w:sz w:val="23"/>
            <w:szCs w:val="23"/>
          </w:rPr>
          <w:t>http://www.cof.org/files/documents/international_programs/disasterguide.pdf</w:t>
        </w:r>
      </w:hyperlink>
    </w:p>
    <w:p w:rsidR="00096610" w:rsidRPr="00096610" w:rsidRDefault="00096610" w:rsidP="00096610">
      <w:pPr>
        <w:pStyle w:val="ListParagraph"/>
        <w:ind w:left="0"/>
        <w:jc w:val="both"/>
        <w:rPr>
          <w:sz w:val="23"/>
          <w:szCs w:val="23"/>
        </w:rPr>
      </w:pPr>
    </w:p>
    <w:p w:rsidR="00096610" w:rsidRPr="00096610" w:rsidRDefault="00096610" w:rsidP="00096610">
      <w:pPr>
        <w:pStyle w:val="ListParagraph"/>
        <w:numPr>
          <w:ilvl w:val="0"/>
          <w:numId w:val="11"/>
        </w:numPr>
        <w:jc w:val="both"/>
        <w:rPr>
          <w:sz w:val="23"/>
          <w:szCs w:val="23"/>
        </w:rPr>
      </w:pPr>
      <w:r w:rsidRPr="00096610">
        <w:rPr>
          <w:sz w:val="23"/>
          <w:szCs w:val="23"/>
        </w:rPr>
        <w:t xml:space="preserve">Best Practices in Disaster </w:t>
      </w:r>
      <w:proofErr w:type="spellStart"/>
      <w:r w:rsidRPr="00096610">
        <w:rPr>
          <w:sz w:val="23"/>
          <w:szCs w:val="23"/>
        </w:rPr>
        <w:t>Grantmaking</w:t>
      </w:r>
      <w:proofErr w:type="spellEnd"/>
    </w:p>
    <w:p w:rsidR="00096610" w:rsidRPr="00096610" w:rsidRDefault="00096610" w:rsidP="00096610">
      <w:pPr>
        <w:ind w:left="720"/>
        <w:jc w:val="both"/>
        <w:rPr>
          <w:i/>
          <w:sz w:val="23"/>
          <w:szCs w:val="23"/>
        </w:rPr>
      </w:pPr>
      <w:r w:rsidRPr="00096610">
        <w:rPr>
          <w:i/>
          <w:sz w:val="23"/>
          <w:szCs w:val="23"/>
        </w:rPr>
        <w:t>Philanthropy New York</w:t>
      </w:r>
    </w:p>
    <w:p w:rsidR="00096610" w:rsidRPr="00096610" w:rsidRDefault="00096610" w:rsidP="00096610">
      <w:pPr>
        <w:ind w:left="720"/>
        <w:jc w:val="both"/>
        <w:rPr>
          <w:rStyle w:val="Hyperlink"/>
          <w:sz w:val="23"/>
          <w:szCs w:val="23"/>
        </w:rPr>
      </w:pPr>
      <w:hyperlink r:id="rId14" w:history="1">
        <w:r w:rsidRPr="00096610">
          <w:rPr>
            <w:rStyle w:val="Hyperlink"/>
            <w:sz w:val="23"/>
            <w:szCs w:val="23"/>
          </w:rPr>
          <w:t>http://www.philanthropynewyork.org/s_nyrag/bin.asp?CID=6685&amp;DID=1602&amp;DOC=FILE.PDF</w:t>
        </w:r>
      </w:hyperlink>
    </w:p>
    <w:p w:rsidR="00096610" w:rsidRPr="00096610" w:rsidRDefault="00096610" w:rsidP="00096610">
      <w:pPr>
        <w:jc w:val="both"/>
        <w:rPr>
          <w:rStyle w:val="Hyperlink"/>
          <w:sz w:val="23"/>
          <w:szCs w:val="23"/>
        </w:rPr>
      </w:pPr>
    </w:p>
    <w:p w:rsidR="00096610" w:rsidRPr="00096610" w:rsidRDefault="00096610" w:rsidP="00096610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096610">
        <w:rPr>
          <w:sz w:val="23"/>
          <w:szCs w:val="23"/>
        </w:rPr>
        <w:t xml:space="preserve">SAMHSA - Disaster Behavioral Health Preparedness and Response Resources.  </w:t>
      </w:r>
      <w:hyperlink r:id="rId15" w:history="1">
        <w:r w:rsidRPr="00096610">
          <w:rPr>
            <w:rStyle w:val="Hyperlink"/>
            <w:sz w:val="23"/>
            <w:szCs w:val="23"/>
          </w:rPr>
          <w:t>http://store.samhsa.gov/product/Disaster-Behavioral-Health-Preparedness-and-Response-Resources/DTAC11-CATALOG</w:t>
        </w:r>
      </w:hyperlink>
    </w:p>
    <w:p w:rsidR="00096610" w:rsidRPr="00096610" w:rsidRDefault="00096610" w:rsidP="00096610">
      <w:pPr>
        <w:rPr>
          <w:sz w:val="23"/>
          <w:szCs w:val="23"/>
        </w:rPr>
      </w:pPr>
    </w:p>
    <w:p w:rsidR="00096610" w:rsidRPr="00096610" w:rsidRDefault="00096610" w:rsidP="00096610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096610">
        <w:rPr>
          <w:sz w:val="23"/>
          <w:szCs w:val="23"/>
        </w:rPr>
        <w:t xml:space="preserve">SAMSHA – Disaster Kit.  </w:t>
      </w:r>
      <w:hyperlink r:id="rId16" w:history="1">
        <w:r w:rsidRPr="00096610">
          <w:rPr>
            <w:rStyle w:val="Hyperlink"/>
            <w:sz w:val="23"/>
            <w:szCs w:val="23"/>
          </w:rPr>
          <w:t>http://store.samhsa.gov/product/SAMHSA-s-Disaster-Kit/SMA11-DISASTER</w:t>
        </w:r>
      </w:hyperlink>
      <w:bookmarkStart w:id="0" w:name="_GoBack"/>
      <w:bookmarkEnd w:id="0"/>
    </w:p>
    <w:sectPr w:rsidR="00096610" w:rsidRPr="00096610" w:rsidSect="00AD100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33" w:rsidRDefault="00DF7133" w:rsidP="00AD1007">
      <w:r>
        <w:separator/>
      </w:r>
    </w:p>
  </w:endnote>
  <w:endnote w:type="continuationSeparator" w:id="0">
    <w:p w:rsidR="00DF7133" w:rsidRDefault="00DF7133" w:rsidP="00AD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07" w:rsidRDefault="00F32292" w:rsidP="00AD1007">
    <w:pPr>
      <w:pStyle w:val="Footer"/>
      <w:tabs>
        <w:tab w:val="clear" w:pos="9360"/>
        <w:tab w:val="left" w:pos="9270"/>
        <w:tab w:val="left" w:pos="12060"/>
      </w:tabs>
      <w:ind w:left="-1440" w:right="-1440"/>
      <w:jc w:val="center"/>
    </w:pPr>
    <w:r>
      <w:rPr>
        <w:noProof/>
      </w:rPr>
      <w:softHyphen/>
    </w:r>
    <w:r>
      <w:rPr>
        <w:noProof/>
      </w:rPr>
      <w:drawing>
        <wp:inline distT="0" distB="0" distL="0" distR="0">
          <wp:extent cx="7626268" cy="9842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268" cy="984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07" w:rsidRDefault="00F32292" w:rsidP="00F32292">
    <w:pPr>
      <w:pStyle w:val="Footer"/>
      <w:tabs>
        <w:tab w:val="clear" w:pos="9360"/>
        <w:tab w:val="left" w:pos="20430"/>
      </w:tabs>
      <w:ind w:left="-1440" w:right="-1440"/>
    </w:pPr>
    <w:r>
      <w:rPr>
        <w:noProof/>
      </w:rPr>
      <w:drawing>
        <wp:inline distT="0" distB="0" distL="0" distR="0" wp14:anchorId="4C2BE63E" wp14:editId="4B2CB55C">
          <wp:extent cx="7835327" cy="10106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319" cy="1010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33" w:rsidRDefault="00DF7133" w:rsidP="00AD1007">
      <w:r>
        <w:separator/>
      </w:r>
    </w:p>
  </w:footnote>
  <w:footnote w:type="continuationSeparator" w:id="0">
    <w:p w:rsidR="00DF7133" w:rsidRDefault="00DF7133" w:rsidP="00AD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92" w:rsidRDefault="00F32292" w:rsidP="00AD1007">
    <w:pPr>
      <w:pStyle w:val="Header"/>
      <w:tabs>
        <w:tab w:val="clear" w:pos="9360"/>
        <w:tab w:val="left" w:pos="-3060"/>
      </w:tabs>
      <w:ind w:left="-1440" w:right="-14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07" w:rsidRDefault="00AD1007" w:rsidP="00AD1007">
    <w:pPr>
      <w:pStyle w:val="Header"/>
      <w:tabs>
        <w:tab w:val="clear" w:pos="9360"/>
        <w:tab w:val="left" w:pos="-5310"/>
        <w:tab w:val="left" w:pos="-3060"/>
        <w:tab w:val="right" w:pos="12870"/>
      </w:tabs>
      <w:ind w:left="-1440" w:right="-1440"/>
      <w:jc w:val="center"/>
    </w:pPr>
    <w:r>
      <w:rPr>
        <w:noProof/>
      </w:rPr>
      <w:drawing>
        <wp:inline distT="0" distB="0" distL="0" distR="0" wp14:anchorId="0A4D239A" wp14:editId="4C5B7B6C">
          <wp:extent cx="7452360" cy="633592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360" cy="633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CF4"/>
    <w:multiLevelType w:val="hybridMultilevel"/>
    <w:tmpl w:val="A2C61F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20778"/>
    <w:multiLevelType w:val="hybridMultilevel"/>
    <w:tmpl w:val="0762B94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A8BD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74A60"/>
    <w:multiLevelType w:val="hybridMultilevel"/>
    <w:tmpl w:val="0360D8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A23CA"/>
    <w:multiLevelType w:val="hybridMultilevel"/>
    <w:tmpl w:val="AFBA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33913"/>
    <w:multiLevelType w:val="hybridMultilevel"/>
    <w:tmpl w:val="2A580132"/>
    <w:lvl w:ilvl="0" w:tplc="FC26FB7E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57083E9A">
      <w:start w:val="1"/>
      <w:numFmt w:val="lowerRoman"/>
      <w:lvlText w:val="%2."/>
      <w:lvlJc w:val="left"/>
      <w:pPr>
        <w:ind w:left="1440" w:hanging="360"/>
      </w:pPr>
      <w:rPr>
        <w:rFonts w:asciiTheme="majorHAnsi" w:eastAsiaTheme="minorEastAsia" w:hAnsiTheme="maj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234F9"/>
    <w:multiLevelType w:val="hybridMultilevel"/>
    <w:tmpl w:val="7E6EE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91AB6"/>
    <w:multiLevelType w:val="hybridMultilevel"/>
    <w:tmpl w:val="48846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CE8"/>
    <w:multiLevelType w:val="hybridMultilevel"/>
    <w:tmpl w:val="952418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C2E64"/>
    <w:multiLevelType w:val="hybridMultilevel"/>
    <w:tmpl w:val="0296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608E2"/>
    <w:multiLevelType w:val="hybridMultilevel"/>
    <w:tmpl w:val="DF7642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45062"/>
    <w:multiLevelType w:val="hybridMultilevel"/>
    <w:tmpl w:val="0DF84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07"/>
    <w:rsid w:val="00096610"/>
    <w:rsid w:val="0024090F"/>
    <w:rsid w:val="00553585"/>
    <w:rsid w:val="008946D3"/>
    <w:rsid w:val="008B2767"/>
    <w:rsid w:val="009C0923"/>
    <w:rsid w:val="00A27044"/>
    <w:rsid w:val="00AD1007"/>
    <w:rsid w:val="00D22F17"/>
    <w:rsid w:val="00DF7133"/>
    <w:rsid w:val="00E30B72"/>
    <w:rsid w:val="00E855AA"/>
    <w:rsid w:val="00EF7D94"/>
    <w:rsid w:val="00F3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0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07"/>
  </w:style>
  <w:style w:type="paragraph" w:styleId="Footer">
    <w:name w:val="footer"/>
    <w:basedOn w:val="Normal"/>
    <w:link w:val="FooterChar"/>
    <w:uiPriority w:val="99"/>
    <w:unhideWhenUsed/>
    <w:rsid w:val="00AD1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07"/>
  </w:style>
  <w:style w:type="paragraph" w:styleId="BalloonText">
    <w:name w:val="Balloon Text"/>
    <w:basedOn w:val="Normal"/>
    <w:link w:val="BalloonTextChar"/>
    <w:uiPriority w:val="99"/>
    <w:semiHidden/>
    <w:unhideWhenUsed/>
    <w:rsid w:val="00AD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0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07"/>
  </w:style>
  <w:style w:type="paragraph" w:styleId="Footer">
    <w:name w:val="footer"/>
    <w:basedOn w:val="Normal"/>
    <w:link w:val="FooterChar"/>
    <w:uiPriority w:val="99"/>
    <w:unhideWhenUsed/>
    <w:rsid w:val="00AD1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07"/>
  </w:style>
  <w:style w:type="paragraph" w:styleId="BalloonText">
    <w:name w:val="Balloon Text"/>
    <w:basedOn w:val="Normal"/>
    <w:link w:val="BalloonTextChar"/>
    <w:uiPriority w:val="99"/>
    <w:semiHidden/>
    <w:unhideWhenUsed/>
    <w:rsid w:val="00AD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asterphilanthropy.org" TargetMode="External"/><Relationship Id="rId13" Type="http://schemas.openxmlformats.org/officeDocument/2006/relationships/hyperlink" Target="http://www.cof.org/files/documents/international_programs/disasterguide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cg.org/s_ncg/assets/dpri/GrantmakingForDisasterManagement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tore.samhsa.gov/product/SAMHSA-s-Disaster-Kit/SMA11-DISASTE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ho.int/mental_health/emergencies/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ore.samhsa.gov/product/Disaster-Behavioral-Health-Preparedness-and-Response-Resources/DTAC11-CATALOG" TargetMode="External"/><Relationship Id="rId10" Type="http://schemas.openxmlformats.org/officeDocument/2006/relationships/hyperlink" Target="http://www.dupontfund.org/wp-content/uploads/2012/05/duPont-Disaster-Relief-Guide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isasterphilanthropy.org/where/issue-insights/mental-health/" TargetMode="External"/><Relationship Id="rId14" Type="http://schemas.openxmlformats.org/officeDocument/2006/relationships/hyperlink" Target="http://www.philanthropynewyork.org/s_nyrag/bin.asp?CID=6685&amp;DID=1602&amp;DOC=FILE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</dc:creator>
  <cp:lastModifiedBy>Regine A. Webster</cp:lastModifiedBy>
  <cp:revision>2</cp:revision>
  <dcterms:created xsi:type="dcterms:W3CDTF">2014-04-01T12:29:00Z</dcterms:created>
  <dcterms:modified xsi:type="dcterms:W3CDTF">2014-04-01T12:29:00Z</dcterms:modified>
</cp:coreProperties>
</file>